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5755C">
      <w:pPr>
        <w:spacing w:after="0" w:line="192" w:lineRule="auto"/>
        <w:jc w:val="center"/>
        <w:rPr>
          <w:rFonts w:ascii="IranNastaliq" w:hAnsi="IranNastaliq" w:cs="B Lotus" w:hint="c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75755C">
        <w:rPr>
          <w:rFonts w:ascii="IranNastaliq" w:hAnsi="IranNastaliq" w:cs="B Lotus" w:hint="cs"/>
          <w:sz w:val="28"/>
          <w:szCs w:val="28"/>
          <w:rtl/>
          <w:lang w:bidi="fa-IR"/>
        </w:rPr>
        <w:t>1405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5755C">
        <w:rPr>
          <w:rFonts w:ascii="IranNastaliq" w:hAnsi="IranNastaliq" w:cs="B Lotus" w:hint="cs"/>
          <w:sz w:val="28"/>
          <w:szCs w:val="28"/>
          <w:rtl/>
          <w:lang w:bidi="fa-IR"/>
        </w:rPr>
        <w:t>404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2B5B1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2B5B1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2B5B1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بوم شناسی عمومی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2B5B10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2B5B10" w:rsidP="00167673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Public ecology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5001F4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http://asadeghipour.profile.semnan.ac.ir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75755C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575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CD2F7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CD2F7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FC790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67673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FC790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با اصول کلی بوم شناسی، ارتباط بوم شناسی با سایر علوم، انواع مطالعات اکولوژیکی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75755C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FC7905" w:rsidRDefault="003B09D8" w:rsidP="00FC790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 رضا اردکانی، 1385. اکولوژی، انتشارات دانشگاه تهران.</w:t>
            </w:r>
          </w:p>
          <w:p w:rsidR="003B09D8" w:rsidRDefault="003B09D8" w:rsidP="003B09D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 جواد میمندی نژاد، 1377. شالوده بوم شناسی. انتشارات دانشگاه تهران.</w:t>
            </w:r>
          </w:p>
          <w:p w:rsidR="00C1549F" w:rsidRDefault="003B09D8" w:rsidP="003B09D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حسین آذرنیوند و آرش ملکیان، 1388. بوم شناسی مناطق بیابانی. انتشارات دانشگاه تهران.</w:t>
            </w:r>
          </w:p>
          <w:p w:rsidR="003B09D8" w:rsidRPr="0091208B" w:rsidRDefault="003B09D8" w:rsidP="003B09D8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حسین آذرنیوند و محمد علی زارع چاهوکی، 1394. بوم شناسی مرتع. انتشارات دانشگاه تهران.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C7905" w:rsidTr="00FB097E">
        <w:trPr>
          <w:trHeight w:val="152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کلیات و معرفی اکوسیستم، </w:t>
            </w:r>
            <w:r w:rsidRPr="005B40B6">
              <w:rPr>
                <w:rFonts w:cs="B Nazanin"/>
                <w:rtl/>
              </w:rPr>
              <w:t>تعریف اکولوژی، انواع اکولوژی،</w:t>
            </w:r>
            <w:r>
              <w:rPr>
                <w:rFonts w:cs="B Nazanin" w:hint="cs"/>
                <w:rtl/>
              </w:rPr>
              <w:t xml:space="preserve"> </w:t>
            </w:r>
            <w:r w:rsidRPr="005B40B6">
              <w:rPr>
                <w:rFonts w:cs="B Nazanin"/>
                <w:rtl/>
              </w:rPr>
              <w:t>تاریخچه و کاربرد اکولوژی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C7905" w:rsidTr="00FB097E">
        <w:trPr>
          <w:trHeight w:val="89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اجزاء اکوسیستم، طبقه بندی اکوسیستم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C7905" w:rsidTr="00FB097E">
        <w:trPr>
          <w:trHeight w:val="197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فرایندهای اکوسیستم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C7905" w:rsidTr="00FB097E">
        <w:trPr>
          <w:trHeight w:val="206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انتقال ماده و انرژی در اکوسیستم، هرمهای اکولوژیک، شبکه های غذایی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C7905" w:rsidTr="00FB097E">
        <w:trPr>
          <w:trHeight w:val="215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چرخه های ژئوبیوکمیکال</w:t>
            </w:r>
            <w:r w:rsidR="00B5420D">
              <w:rPr>
                <w:rFonts w:cs="B Nazanin" w:hint="cs"/>
                <w:rtl/>
              </w:rPr>
              <w:t>:</w:t>
            </w:r>
            <w:r w:rsidR="002B5B10">
              <w:rPr>
                <w:rFonts w:cs="B Nazanin" w:hint="cs"/>
                <w:rtl/>
              </w:rPr>
              <w:t xml:space="preserve"> چرخه آب، چرخه کربن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C7905" w:rsidTr="00FB097E">
        <w:trPr>
          <w:trHeight w:val="242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2B5B10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چرخه ازت، چرخه فسفر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5420D" w:rsidTr="00FB097E">
        <w:trPr>
          <w:trHeight w:val="251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B5420D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انتقال انرژی، کارائی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اکولوژیکی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5420D" w:rsidTr="00FB097E">
        <w:trPr>
          <w:trHeight w:val="197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B5420D" w:rsidP="007703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مفاهیم </w:t>
            </w:r>
            <w:r>
              <w:rPr>
                <w:rFonts w:cs="B Nazanin" w:hint="cs"/>
                <w:rtl/>
                <w:lang w:bidi="fa-IR"/>
              </w:rPr>
              <w:t>جمعیت و جامعه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5420D" w:rsidTr="00FB097E">
        <w:trPr>
          <w:trHeight w:val="188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2B5B10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B5B10" w:rsidTr="00FB097E">
        <w:trPr>
          <w:trHeight w:val="206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روابط بین موجودات، کنشهای مشترک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B5B10" w:rsidTr="00FB097E">
        <w:trPr>
          <w:trHeight w:val="224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بایوم ها، توندرا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B5B10" w:rsidTr="00FB097E">
        <w:trPr>
          <w:trHeight w:val="233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تایگا، جنگلهای حاره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B5B10" w:rsidTr="00FB097E">
        <w:trPr>
          <w:trHeight w:val="71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جنگلهای خشک، علفزار 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B5B10" w:rsidTr="00FB097E">
        <w:trPr>
          <w:trHeight w:val="269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ساوان، استپ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B5B10" w:rsidTr="00FB097E">
        <w:trPr>
          <w:trHeight w:val="197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بیابان، جوامع دریایی، جوامع آب شیرین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B5B10" w:rsidTr="00FB097E">
        <w:trPr>
          <w:trHeight w:val="206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قوانین اکولوژیک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2B5B10">
      <w:pPr>
        <w:bidi/>
        <w:jc w:val="right"/>
        <w:rPr>
          <w:rFonts w:ascii="IranNastaliq" w:hAnsi="IranNastaliq" w:cs="IranNastaliq"/>
          <w:rtl/>
          <w:lang w:bidi="fa-IR"/>
        </w:rPr>
      </w:pPr>
    </w:p>
    <w:p w:rsidR="002B5B10" w:rsidRPr="005908E6" w:rsidRDefault="002B5B10" w:rsidP="002B5B10">
      <w:pPr>
        <w:bidi/>
        <w:rPr>
          <w:rFonts w:ascii="IranNastaliq" w:hAnsi="IranNastaliq" w:cs="IranNastaliq"/>
          <w:rtl/>
          <w:lang w:bidi="fa-IR"/>
        </w:rPr>
      </w:pPr>
    </w:p>
    <w:sectPr w:rsidR="002B5B10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DE" w:rsidRDefault="00FE40DE" w:rsidP="0007479E">
      <w:pPr>
        <w:spacing w:after="0" w:line="240" w:lineRule="auto"/>
      </w:pPr>
      <w:r>
        <w:separator/>
      </w:r>
    </w:p>
  </w:endnote>
  <w:endnote w:type="continuationSeparator" w:id="0">
    <w:p w:rsidR="00FE40DE" w:rsidRDefault="00FE40D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DE" w:rsidRDefault="00FE40DE" w:rsidP="0007479E">
      <w:pPr>
        <w:spacing w:after="0" w:line="240" w:lineRule="auto"/>
      </w:pPr>
      <w:r>
        <w:separator/>
      </w:r>
    </w:p>
  </w:footnote>
  <w:footnote w:type="continuationSeparator" w:id="0">
    <w:p w:rsidR="00FE40DE" w:rsidRDefault="00FE40D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350"/>
    <w:rsid w:val="00043444"/>
    <w:rsid w:val="00047D53"/>
    <w:rsid w:val="0007479E"/>
    <w:rsid w:val="000F7043"/>
    <w:rsid w:val="000F721A"/>
    <w:rsid w:val="0012236B"/>
    <w:rsid w:val="001546C6"/>
    <w:rsid w:val="00167673"/>
    <w:rsid w:val="001A24D7"/>
    <w:rsid w:val="001E3DF2"/>
    <w:rsid w:val="0023366D"/>
    <w:rsid w:val="0024083F"/>
    <w:rsid w:val="002B5B10"/>
    <w:rsid w:val="00321206"/>
    <w:rsid w:val="00327C5A"/>
    <w:rsid w:val="00391218"/>
    <w:rsid w:val="003B09D8"/>
    <w:rsid w:val="003D23C3"/>
    <w:rsid w:val="0040066D"/>
    <w:rsid w:val="004B094A"/>
    <w:rsid w:val="004C0E17"/>
    <w:rsid w:val="005001F4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5755C"/>
    <w:rsid w:val="007A6B1B"/>
    <w:rsid w:val="00891C14"/>
    <w:rsid w:val="008D2DEA"/>
    <w:rsid w:val="008E64CB"/>
    <w:rsid w:val="0091208B"/>
    <w:rsid w:val="009A768F"/>
    <w:rsid w:val="009F1CE1"/>
    <w:rsid w:val="00B5420D"/>
    <w:rsid w:val="00B9075C"/>
    <w:rsid w:val="00B97D71"/>
    <w:rsid w:val="00BA16C2"/>
    <w:rsid w:val="00BE73D7"/>
    <w:rsid w:val="00C1549F"/>
    <w:rsid w:val="00C84F12"/>
    <w:rsid w:val="00CD2F72"/>
    <w:rsid w:val="00E00030"/>
    <w:rsid w:val="00E13C35"/>
    <w:rsid w:val="00E2428D"/>
    <w:rsid w:val="00E31D17"/>
    <w:rsid w:val="00E32E53"/>
    <w:rsid w:val="00F4391B"/>
    <w:rsid w:val="00FA3054"/>
    <w:rsid w:val="00FC7905"/>
    <w:rsid w:val="00FE40D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DD8C"/>
  <w15:docId w15:val="{76401D7A-3DB3-42EF-893E-9B0FDB71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Admin</cp:lastModifiedBy>
  <cp:revision>2</cp:revision>
  <cp:lastPrinted>2018-12-27T12:18:00Z</cp:lastPrinted>
  <dcterms:created xsi:type="dcterms:W3CDTF">2026-07-13T11:40:00Z</dcterms:created>
  <dcterms:modified xsi:type="dcterms:W3CDTF">2026-07-13T11:40:00Z</dcterms:modified>
</cp:coreProperties>
</file>